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84B0" w14:textId="3EF24C8F" w:rsidR="00E416FF" w:rsidRPr="00597F76" w:rsidRDefault="00597F76" w:rsidP="008414C2">
      <w:pPr>
        <w:spacing w:after="0" w:line="240" w:lineRule="auto"/>
        <w:rPr>
          <w:b/>
          <w:bCs/>
          <w:sz w:val="40"/>
          <w:szCs w:val="40"/>
        </w:rPr>
      </w:pPr>
      <w:r w:rsidRPr="00597F76">
        <w:rPr>
          <w:b/>
          <w:bCs/>
          <w:sz w:val="40"/>
          <w:szCs w:val="40"/>
        </w:rPr>
        <w:t>CFM01.02 - Components: design of components leads to mismatch errors during maintenance</w:t>
      </w:r>
    </w:p>
    <w:p w14:paraId="00F9B6BD" w14:textId="77777777" w:rsidR="002C10F3" w:rsidRPr="00597F76" w:rsidRDefault="002C10F3" w:rsidP="008414C2">
      <w:pPr>
        <w:spacing w:after="0" w:line="240" w:lineRule="auto"/>
        <w:rPr>
          <w:b/>
          <w:bCs/>
          <w:sz w:val="40"/>
          <w:szCs w:val="40"/>
        </w:rPr>
      </w:pPr>
    </w:p>
    <w:p w14:paraId="05DF12F5" w14:textId="50B0C8EC" w:rsidR="00E416FF" w:rsidRPr="00597F76" w:rsidRDefault="00597F76" w:rsidP="00E416FF">
      <w:pPr>
        <w:spacing w:after="0" w:line="240" w:lineRule="auto"/>
        <w:rPr>
          <w:sz w:val="24"/>
          <w:szCs w:val="24"/>
        </w:rPr>
      </w:pPr>
      <w:r w:rsidRPr="00597F76">
        <w:rPr>
          <w:sz w:val="24"/>
          <w:szCs w:val="24"/>
        </w:rPr>
        <w:t xml:space="preserve">Component sets can be separated. Mismatched components are used in error, resulting in a </w:t>
      </w:r>
      <w:proofErr w:type="gramStart"/>
      <w:r w:rsidRPr="00597F76">
        <w:rPr>
          <w:sz w:val="24"/>
          <w:szCs w:val="24"/>
        </w:rPr>
        <w:t>high pressure</w:t>
      </w:r>
      <w:proofErr w:type="gramEnd"/>
      <w:r w:rsidRPr="00597F76">
        <w:rPr>
          <w:sz w:val="24"/>
          <w:szCs w:val="24"/>
        </w:rPr>
        <w:t xml:space="preserve"> wheel assembly failure.</w:t>
      </w:r>
    </w:p>
    <w:p w14:paraId="2918D6BC" w14:textId="77777777" w:rsidR="00597F76" w:rsidRPr="00597F76" w:rsidRDefault="00597F76" w:rsidP="00E416FF">
      <w:pPr>
        <w:spacing w:after="0" w:line="240" w:lineRule="auto"/>
        <w:rPr>
          <w:sz w:val="24"/>
          <w:szCs w:val="24"/>
        </w:rPr>
      </w:pPr>
    </w:p>
    <w:p w14:paraId="45B31B16" w14:textId="07E53C6C" w:rsidR="00D545AC" w:rsidRPr="00597F76" w:rsidRDefault="00477FE7" w:rsidP="00C11691">
      <w:pPr>
        <w:spacing w:after="0" w:line="240" w:lineRule="auto"/>
        <w:rPr>
          <w:sz w:val="24"/>
          <w:szCs w:val="24"/>
        </w:rPr>
      </w:pPr>
      <w:r w:rsidRPr="00597F76">
        <w:rPr>
          <w:sz w:val="24"/>
          <w:szCs w:val="24"/>
        </w:rPr>
        <w:t>Credible Failure mode is addressed by:</w:t>
      </w:r>
    </w:p>
    <w:p w14:paraId="4A4A8EDF" w14:textId="77777777" w:rsidR="00597F76" w:rsidRDefault="00597F76" w:rsidP="00597F76">
      <w:pPr>
        <w:spacing w:after="0" w:line="240" w:lineRule="auto"/>
        <w:ind w:left="709" w:hanging="284"/>
        <w:rPr>
          <w:noProof/>
          <w:sz w:val="24"/>
          <w:szCs w:val="24"/>
        </w:rPr>
      </w:pPr>
      <w:r w:rsidRPr="00597F76">
        <w:rPr>
          <w:noProof/>
          <w:sz w:val="24"/>
          <w:szCs w:val="24"/>
        </w:rPr>
        <w:drawing>
          <wp:inline distT="0" distB="0" distL="0" distR="0" wp14:anchorId="4350BDEA" wp14:editId="53BF299E">
            <wp:extent cx="152400" cy="152400"/>
            <wp:effectExtent l="0" t="0" r="0" b="0"/>
            <wp:docPr id="5" name="Picture 5" descr="View in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Link987fc2df280a4ea29737d6d929c235ee_Tab" descr="View in 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76">
        <w:rPr>
          <w:noProof/>
          <w:sz w:val="24"/>
          <w:szCs w:val="24"/>
        </w:rPr>
        <w:t>BI.02.10 Wheel assembly component register</w:t>
      </w:r>
    </w:p>
    <w:p w14:paraId="2D5C2D60" w14:textId="77777777" w:rsidR="00597F76" w:rsidRDefault="00597F76" w:rsidP="00597F76">
      <w:pPr>
        <w:spacing w:after="0" w:line="240" w:lineRule="auto"/>
        <w:ind w:left="709" w:hanging="284"/>
        <w:rPr>
          <w:noProof/>
          <w:sz w:val="24"/>
          <w:szCs w:val="24"/>
        </w:rPr>
      </w:pPr>
      <w:r w:rsidRPr="00597F76">
        <w:rPr>
          <w:noProof/>
          <w:sz w:val="24"/>
          <w:szCs w:val="24"/>
        </w:rPr>
        <w:drawing>
          <wp:inline distT="0" distB="0" distL="0" distR="0" wp14:anchorId="0B928D42" wp14:editId="02878464">
            <wp:extent cx="152400" cy="152400"/>
            <wp:effectExtent l="0" t="0" r="0" b="0"/>
            <wp:docPr id="4" name="Picture 4" descr="View in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Linkf9ea3622feeb40c7ab8230fe11d2975b_Tab" descr="View in 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76">
        <w:rPr>
          <w:noProof/>
          <w:sz w:val="24"/>
          <w:szCs w:val="24"/>
        </w:rPr>
        <w:t>BI.02.11 Wheel assembly component inspection before first use or re use</w:t>
      </w:r>
    </w:p>
    <w:p w14:paraId="37C1F660" w14:textId="77777777" w:rsidR="00597F76" w:rsidRDefault="00597F76" w:rsidP="00597F76">
      <w:pPr>
        <w:spacing w:after="0" w:line="240" w:lineRule="auto"/>
        <w:ind w:left="709" w:hanging="284"/>
        <w:rPr>
          <w:noProof/>
          <w:sz w:val="24"/>
          <w:szCs w:val="24"/>
        </w:rPr>
      </w:pPr>
      <w:r w:rsidRPr="00597F76">
        <w:rPr>
          <w:noProof/>
          <w:sz w:val="24"/>
          <w:szCs w:val="24"/>
        </w:rPr>
        <w:drawing>
          <wp:inline distT="0" distB="0" distL="0" distR="0" wp14:anchorId="1041C8E3" wp14:editId="18B5F0A2">
            <wp:extent cx="152400" cy="152400"/>
            <wp:effectExtent l="0" t="0" r="0" b="0"/>
            <wp:docPr id="3" name="Picture 3" descr="View in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Linke383300192b648e599e3b7da2eecf9ad_Tab" descr="View in 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76">
        <w:rPr>
          <w:noProof/>
          <w:sz w:val="24"/>
          <w:szCs w:val="24"/>
        </w:rPr>
        <w:t>BI.02.12 Wheel and rim components are clearly identified by the OEM</w:t>
      </w:r>
    </w:p>
    <w:p w14:paraId="020B5999" w14:textId="77777777" w:rsidR="00597F76" w:rsidRDefault="00597F76" w:rsidP="00597F76">
      <w:pPr>
        <w:spacing w:after="0" w:line="240" w:lineRule="auto"/>
        <w:ind w:left="709" w:hanging="284"/>
        <w:rPr>
          <w:noProof/>
          <w:sz w:val="24"/>
          <w:szCs w:val="24"/>
        </w:rPr>
      </w:pPr>
      <w:r w:rsidRPr="00597F76">
        <w:rPr>
          <w:noProof/>
          <w:sz w:val="24"/>
          <w:szCs w:val="24"/>
        </w:rPr>
        <w:drawing>
          <wp:inline distT="0" distB="0" distL="0" distR="0" wp14:anchorId="46C470E0" wp14:editId="0ED2C8A3">
            <wp:extent cx="152400" cy="152400"/>
            <wp:effectExtent l="0" t="0" r="0" b="0"/>
            <wp:docPr id="2" name="Picture 2" descr="View in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Link6c3b6f01c3144e728a310cb4c73d377a_Tab" descr="View in 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76">
        <w:rPr>
          <w:noProof/>
          <w:sz w:val="24"/>
          <w:szCs w:val="24"/>
        </w:rPr>
        <w:t>BI.02.13 Wheel and rim OEM provide catalogues of their products and advice on use</w:t>
      </w:r>
    </w:p>
    <w:p w14:paraId="4E6CE8C9" w14:textId="2715953F" w:rsidR="00B0490B" w:rsidRPr="00597F76" w:rsidRDefault="00597F76" w:rsidP="00597F76">
      <w:pPr>
        <w:spacing w:after="0" w:line="240" w:lineRule="auto"/>
        <w:ind w:left="709" w:hanging="284"/>
        <w:rPr>
          <w:sz w:val="24"/>
          <w:szCs w:val="24"/>
        </w:rPr>
      </w:pPr>
      <w:r w:rsidRPr="00597F76">
        <w:rPr>
          <w:noProof/>
          <w:sz w:val="24"/>
          <w:szCs w:val="24"/>
        </w:rPr>
        <w:drawing>
          <wp:inline distT="0" distB="0" distL="0" distR="0" wp14:anchorId="792B14FE" wp14:editId="29B4A893">
            <wp:extent cx="152400" cy="152400"/>
            <wp:effectExtent l="0" t="0" r="0" b="0"/>
            <wp:docPr id="1" name="Picture 1" descr="View in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Link04861ec4d8954329a891fc813919af86_Tab" descr="View in 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76">
        <w:rPr>
          <w:noProof/>
          <w:sz w:val="24"/>
          <w:szCs w:val="24"/>
        </w:rPr>
        <w:t>BI.02.21 Error tolerant design of wheel assembly components</w:t>
      </w:r>
    </w:p>
    <w:sectPr w:rsidR="00B0490B" w:rsidRPr="00597F76" w:rsidSect="001447B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View in tab" style="width:15.75pt;height:15.75pt;visibility:visible;mso-wrap-style:square" o:bullet="t">
        <v:imagedata r:id="rId1" o:title="View in tab"/>
      </v:shape>
    </w:pict>
  </w:numPicBullet>
  <w:abstractNum w:abstractNumId="0" w15:restartNumberingAfterBreak="0">
    <w:nsid w:val="01234C4D"/>
    <w:multiLevelType w:val="hybridMultilevel"/>
    <w:tmpl w:val="C01C6F94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329B"/>
    <w:multiLevelType w:val="hybridMultilevel"/>
    <w:tmpl w:val="5E5A29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42BC"/>
    <w:multiLevelType w:val="hybridMultilevel"/>
    <w:tmpl w:val="225C7CFC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F2B"/>
    <w:multiLevelType w:val="hybridMultilevel"/>
    <w:tmpl w:val="1346D6E6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FC2"/>
    <w:multiLevelType w:val="hybridMultilevel"/>
    <w:tmpl w:val="E2FC86C2"/>
    <w:lvl w:ilvl="0" w:tplc="15FCA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6E31"/>
    <w:multiLevelType w:val="hybridMultilevel"/>
    <w:tmpl w:val="E884AD4A"/>
    <w:lvl w:ilvl="0" w:tplc="15FCA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7EB"/>
    <w:multiLevelType w:val="hybridMultilevel"/>
    <w:tmpl w:val="8DA0C412"/>
    <w:lvl w:ilvl="0" w:tplc="48B82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09DA"/>
    <w:multiLevelType w:val="hybridMultilevel"/>
    <w:tmpl w:val="11ECE97C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4DCE"/>
    <w:multiLevelType w:val="hybridMultilevel"/>
    <w:tmpl w:val="F370A42A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638D"/>
    <w:multiLevelType w:val="hybridMultilevel"/>
    <w:tmpl w:val="E8B4F080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005D"/>
    <w:multiLevelType w:val="hybridMultilevel"/>
    <w:tmpl w:val="954AD81E"/>
    <w:lvl w:ilvl="0" w:tplc="5562F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621B9"/>
    <w:multiLevelType w:val="hybridMultilevel"/>
    <w:tmpl w:val="2ABE30CA"/>
    <w:lvl w:ilvl="0" w:tplc="48B82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B3CC6"/>
    <w:multiLevelType w:val="hybridMultilevel"/>
    <w:tmpl w:val="0ABE761C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77D6"/>
    <w:multiLevelType w:val="hybridMultilevel"/>
    <w:tmpl w:val="44BEB2A2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5597"/>
    <w:multiLevelType w:val="hybridMultilevel"/>
    <w:tmpl w:val="012EC4A2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83702"/>
    <w:multiLevelType w:val="hybridMultilevel"/>
    <w:tmpl w:val="3026A282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A750D"/>
    <w:multiLevelType w:val="hybridMultilevel"/>
    <w:tmpl w:val="7028473A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3B61"/>
    <w:multiLevelType w:val="hybridMultilevel"/>
    <w:tmpl w:val="75A603D0"/>
    <w:lvl w:ilvl="0" w:tplc="6254CE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04AAC"/>
    <w:multiLevelType w:val="hybridMultilevel"/>
    <w:tmpl w:val="BAB40A68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014D"/>
    <w:multiLevelType w:val="hybridMultilevel"/>
    <w:tmpl w:val="219A6F00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B326B"/>
    <w:multiLevelType w:val="hybridMultilevel"/>
    <w:tmpl w:val="7DA0D8A8"/>
    <w:lvl w:ilvl="0" w:tplc="5784F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18F3"/>
    <w:multiLevelType w:val="hybridMultilevel"/>
    <w:tmpl w:val="9D58B2FE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12C94"/>
    <w:multiLevelType w:val="hybridMultilevel"/>
    <w:tmpl w:val="0B6EF22A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81F4F"/>
    <w:multiLevelType w:val="hybridMultilevel"/>
    <w:tmpl w:val="ACF0E5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27E3"/>
    <w:multiLevelType w:val="hybridMultilevel"/>
    <w:tmpl w:val="D780FF7A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622EC"/>
    <w:multiLevelType w:val="hybridMultilevel"/>
    <w:tmpl w:val="C30E6A50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60BD3"/>
    <w:multiLevelType w:val="hybridMultilevel"/>
    <w:tmpl w:val="9A80A410"/>
    <w:lvl w:ilvl="0" w:tplc="48B82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5CD4"/>
    <w:multiLevelType w:val="hybridMultilevel"/>
    <w:tmpl w:val="FA52D0C6"/>
    <w:lvl w:ilvl="0" w:tplc="FC8E6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52AFE"/>
    <w:multiLevelType w:val="hybridMultilevel"/>
    <w:tmpl w:val="F768D720"/>
    <w:lvl w:ilvl="0" w:tplc="48B82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35E23"/>
    <w:multiLevelType w:val="hybridMultilevel"/>
    <w:tmpl w:val="7704333C"/>
    <w:lvl w:ilvl="0" w:tplc="15FCA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E5E09"/>
    <w:multiLevelType w:val="hybridMultilevel"/>
    <w:tmpl w:val="93FCA7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B67C9"/>
    <w:multiLevelType w:val="hybridMultilevel"/>
    <w:tmpl w:val="30CA34C6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814E9"/>
    <w:multiLevelType w:val="hybridMultilevel"/>
    <w:tmpl w:val="23EA3486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D1B66"/>
    <w:multiLevelType w:val="hybridMultilevel"/>
    <w:tmpl w:val="B73618FC"/>
    <w:lvl w:ilvl="0" w:tplc="15FCA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63007"/>
    <w:multiLevelType w:val="hybridMultilevel"/>
    <w:tmpl w:val="91DE9C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B5F33"/>
    <w:multiLevelType w:val="hybridMultilevel"/>
    <w:tmpl w:val="C76CF3FA"/>
    <w:lvl w:ilvl="0" w:tplc="15FCA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CCA"/>
    <w:multiLevelType w:val="hybridMultilevel"/>
    <w:tmpl w:val="8C226504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9650B"/>
    <w:multiLevelType w:val="hybridMultilevel"/>
    <w:tmpl w:val="F7E4A7C4"/>
    <w:lvl w:ilvl="0" w:tplc="6254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4649F"/>
    <w:multiLevelType w:val="hybridMultilevel"/>
    <w:tmpl w:val="D946ED30"/>
    <w:lvl w:ilvl="0" w:tplc="FC8E6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64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42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29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41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8AC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8B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08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28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0"/>
  </w:num>
  <w:num w:numId="3">
    <w:abstractNumId w:val="37"/>
  </w:num>
  <w:num w:numId="4">
    <w:abstractNumId w:val="21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2"/>
  </w:num>
  <w:num w:numId="10">
    <w:abstractNumId w:val="17"/>
  </w:num>
  <w:num w:numId="11">
    <w:abstractNumId w:val="14"/>
  </w:num>
  <w:num w:numId="12">
    <w:abstractNumId w:val="24"/>
  </w:num>
  <w:num w:numId="13">
    <w:abstractNumId w:val="18"/>
  </w:num>
  <w:num w:numId="14">
    <w:abstractNumId w:val="34"/>
  </w:num>
  <w:num w:numId="15">
    <w:abstractNumId w:val="7"/>
  </w:num>
  <w:num w:numId="16">
    <w:abstractNumId w:val="0"/>
  </w:num>
  <w:num w:numId="17">
    <w:abstractNumId w:val="8"/>
  </w:num>
  <w:num w:numId="18">
    <w:abstractNumId w:val="15"/>
  </w:num>
  <w:num w:numId="19">
    <w:abstractNumId w:val="2"/>
  </w:num>
  <w:num w:numId="20">
    <w:abstractNumId w:val="16"/>
  </w:num>
  <w:num w:numId="21">
    <w:abstractNumId w:val="31"/>
  </w:num>
  <w:num w:numId="22">
    <w:abstractNumId w:val="13"/>
  </w:num>
  <w:num w:numId="23">
    <w:abstractNumId w:val="9"/>
  </w:num>
  <w:num w:numId="24">
    <w:abstractNumId w:val="36"/>
  </w:num>
  <w:num w:numId="25">
    <w:abstractNumId w:val="12"/>
  </w:num>
  <w:num w:numId="26">
    <w:abstractNumId w:val="38"/>
  </w:num>
  <w:num w:numId="27">
    <w:abstractNumId w:val="27"/>
  </w:num>
  <w:num w:numId="28">
    <w:abstractNumId w:val="29"/>
  </w:num>
  <w:num w:numId="29">
    <w:abstractNumId w:val="33"/>
  </w:num>
  <w:num w:numId="30">
    <w:abstractNumId w:val="4"/>
  </w:num>
  <w:num w:numId="31">
    <w:abstractNumId w:val="35"/>
  </w:num>
  <w:num w:numId="32">
    <w:abstractNumId w:val="5"/>
  </w:num>
  <w:num w:numId="33">
    <w:abstractNumId w:val="23"/>
  </w:num>
  <w:num w:numId="34">
    <w:abstractNumId w:val="20"/>
  </w:num>
  <w:num w:numId="35">
    <w:abstractNumId w:val="1"/>
  </w:num>
  <w:num w:numId="36">
    <w:abstractNumId w:val="11"/>
  </w:num>
  <w:num w:numId="37">
    <w:abstractNumId w:val="28"/>
  </w:num>
  <w:num w:numId="38">
    <w:abstractNumId w:val="26"/>
  </w:num>
  <w:num w:numId="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9"/>
    <w:rsid w:val="00014670"/>
    <w:rsid w:val="0001487A"/>
    <w:rsid w:val="0001777C"/>
    <w:rsid w:val="000236FF"/>
    <w:rsid w:val="0003143F"/>
    <w:rsid w:val="00045460"/>
    <w:rsid w:val="00051854"/>
    <w:rsid w:val="00052E4A"/>
    <w:rsid w:val="00053B95"/>
    <w:rsid w:val="000663F0"/>
    <w:rsid w:val="00091C22"/>
    <w:rsid w:val="00092B48"/>
    <w:rsid w:val="00096357"/>
    <w:rsid w:val="000A5B73"/>
    <w:rsid w:val="000B4B3B"/>
    <w:rsid w:val="000C5311"/>
    <w:rsid w:val="000D1979"/>
    <w:rsid w:val="000E30ED"/>
    <w:rsid w:val="000F5927"/>
    <w:rsid w:val="00114669"/>
    <w:rsid w:val="001324B8"/>
    <w:rsid w:val="00137689"/>
    <w:rsid w:val="001415C2"/>
    <w:rsid w:val="001447BF"/>
    <w:rsid w:val="001456E2"/>
    <w:rsid w:val="00147773"/>
    <w:rsid w:val="00152A84"/>
    <w:rsid w:val="00153B1A"/>
    <w:rsid w:val="00156CCE"/>
    <w:rsid w:val="00164C94"/>
    <w:rsid w:val="001668B3"/>
    <w:rsid w:val="00171864"/>
    <w:rsid w:val="0018191C"/>
    <w:rsid w:val="001870B2"/>
    <w:rsid w:val="00191FD4"/>
    <w:rsid w:val="0019225F"/>
    <w:rsid w:val="001A274F"/>
    <w:rsid w:val="001A52B1"/>
    <w:rsid w:val="001A6BEA"/>
    <w:rsid w:val="001B29DD"/>
    <w:rsid w:val="001B3F63"/>
    <w:rsid w:val="001B415B"/>
    <w:rsid w:val="001C6C99"/>
    <w:rsid w:val="001D3A86"/>
    <w:rsid w:val="001F5BD5"/>
    <w:rsid w:val="0020185D"/>
    <w:rsid w:val="0020213E"/>
    <w:rsid w:val="002038E8"/>
    <w:rsid w:val="002257D8"/>
    <w:rsid w:val="00235FCB"/>
    <w:rsid w:val="0024236F"/>
    <w:rsid w:val="0024591C"/>
    <w:rsid w:val="00251AB1"/>
    <w:rsid w:val="002616C4"/>
    <w:rsid w:val="0026635E"/>
    <w:rsid w:val="00275295"/>
    <w:rsid w:val="0028557C"/>
    <w:rsid w:val="002966AA"/>
    <w:rsid w:val="00297F58"/>
    <w:rsid w:val="002A2EA0"/>
    <w:rsid w:val="002B1E06"/>
    <w:rsid w:val="002C10F3"/>
    <w:rsid w:val="002C7063"/>
    <w:rsid w:val="002D4ED7"/>
    <w:rsid w:val="002D54A4"/>
    <w:rsid w:val="002D5F44"/>
    <w:rsid w:val="002D6F4F"/>
    <w:rsid w:val="002F3B66"/>
    <w:rsid w:val="002F7ABD"/>
    <w:rsid w:val="0031081E"/>
    <w:rsid w:val="003206E2"/>
    <w:rsid w:val="00321706"/>
    <w:rsid w:val="00335A64"/>
    <w:rsid w:val="00340669"/>
    <w:rsid w:val="00344440"/>
    <w:rsid w:val="0035689E"/>
    <w:rsid w:val="0036232D"/>
    <w:rsid w:val="003729A3"/>
    <w:rsid w:val="00376D25"/>
    <w:rsid w:val="00377CB6"/>
    <w:rsid w:val="00385034"/>
    <w:rsid w:val="00386E9A"/>
    <w:rsid w:val="00390782"/>
    <w:rsid w:val="0039760A"/>
    <w:rsid w:val="003A2667"/>
    <w:rsid w:val="003A343F"/>
    <w:rsid w:val="003A5BE4"/>
    <w:rsid w:val="003B26E0"/>
    <w:rsid w:val="003B6CAC"/>
    <w:rsid w:val="003C54C3"/>
    <w:rsid w:val="003D0504"/>
    <w:rsid w:val="003D5FDA"/>
    <w:rsid w:val="003D6EF1"/>
    <w:rsid w:val="003F31B4"/>
    <w:rsid w:val="003F4724"/>
    <w:rsid w:val="00401D98"/>
    <w:rsid w:val="00405645"/>
    <w:rsid w:val="004073B0"/>
    <w:rsid w:val="00415330"/>
    <w:rsid w:val="004220CC"/>
    <w:rsid w:val="00426F84"/>
    <w:rsid w:val="0044199E"/>
    <w:rsid w:val="00452632"/>
    <w:rsid w:val="00457060"/>
    <w:rsid w:val="0047071A"/>
    <w:rsid w:val="00477FE7"/>
    <w:rsid w:val="004A1B41"/>
    <w:rsid w:val="004C0AF4"/>
    <w:rsid w:val="004D4D28"/>
    <w:rsid w:val="004E2A30"/>
    <w:rsid w:val="004E5709"/>
    <w:rsid w:val="004F0969"/>
    <w:rsid w:val="005203BE"/>
    <w:rsid w:val="005367B7"/>
    <w:rsid w:val="00543B30"/>
    <w:rsid w:val="00551131"/>
    <w:rsid w:val="00557640"/>
    <w:rsid w:val="0056599E"/>
    <w:rsid w:val="00570BF0"/>
    <w:rsid w:val="005745D8"/>
    <w:rsid w:val="00595175"/>
    <w:rsid w:val="00595A19"/>
    <w:rsid w:val="00597F76"/>
    <w:rsid w:val="005A37D8"/>
    <w:rsid w:val="005B1FC3"/>
    <w:rsid w:val="005D1AC8"/>
    <w:rsid w:val="005D3AB9"/>
    <w:rsid w:val="005E34F2"/>
    <w:rsid w:val="005F1E9F"/>
    <w:rsid w:val="005F3117"/>
    <w:rsid w:val="005F66F0"/>
    <w:rsid w:val="005F7E5E"/>
    <w:rsid w:val="00621855"/>
    <w:rsid w:val="00637EB2"/>
    <w:rsid w:val="006406BF"/>
    <w:rsid w:val="0065037A"/>
    <w:rsid w:val="0066021B"/>
    <w:rsid w:val="006826EA"/>
    <w:rsid w:val="00682E37"/>
    <w:rsid w:val="0069268B"/>
    <w:rsid w:val="006B217A"/>
    <w:rsid w:val="006C3137"/>
    <w:rsid w:val="006D1F53"/>
    <w:rsid w:val="006D5348"/>
    <w:rsid w:val="006E276E"/>
    <w:rsid w:val="006F39A1"/>
    <w:rsid w:val="0070778A"/>
    <w:rsid w:val="0071428E"/>
    <w:rsid w:val="00730CA6"/>
    <w:rsid w:val="007312BF"/>
    <w:rsid w:val="00736873"/>
    <w:rsid w:val="007517F3"/>
    <w:rsid w:val="00751C73"/>
    <w:rsid w:val="00761FEA"/>
    <w:rsid w:val="007636B6"/>
    <w:rsid w:val="007659FF"/>
    <w:rsid w:val="00772BD2"/>
    <w:rsid w:val="00775048"/>
    <w:rsid w:val="00780DFB"/>
    <w:rsid w:val="0078149F"/>
    <w:rsid w:val="007868AE"/>
    <w:rsid w:val="0078699E"/>
    <w:rsid w:val="007B7557"/>
    <w:rsid w:val="007C45FF"/>
    <w:rsid w:val="007C7C03"/>
    <w:rsid w:val="007D00AE"/>
    <w:rsid w:val="007D3F7E"/>
    <w:rsid w:val="007E207E"/>
    <w:rsid w:val="007E41D4"/>
    <w:rsid w:val="007F2EF4"/>
    <w:rsid w:val="007F4E65"/>
    <w:rsid w:val="00803386"/>
    <w:rsid w:val="0080762A"/>
    <w:rsid w:val="00811EBE"/>
    <w:rsid w:val="0081584F"/>
    <w:rsid w:val="00821B79"/>
    <w:rsid w:val="008265CC"/>
    <w:rsid w:val="00833E7E"/>
    <w:rsid w:val="0083514C"/>
    <w:rsid w:val="008363B5"/>
    <w:rsid w:val="008414C2"/>
    <w:rsid w:val="00844A64"/>
    <w:rsid w:val="00845E36"/>
    <w:rsid w:val="00855CAD"/>
    <w:rsid w:val="0085677D"/>
    <w:rsid w:val="0086239E"/>
    <w:rsid w:val="00870322"/>
    <w:rsid w:val="008836A2"/>
    <w:rsid w:val="008878BC"/>
    <w:rsid w:val="00891BA5"/>
    <w:rsid w:val="00896979"/>
    <w:rsid w:val="008C3FB8"/>
    <w:rsid w:val="008C4508"/>
    <w:rsid w:val="008D2103"/>
    <w:rsid w:val="008D37C4"/>
    <w:rsid w:val="008E026F"/>
    <w:rsid w:val="008E04FB"/>
    <w:rsid w:val="008F332D"/>
    <w:rsid w:val="00903464"/>
    <w:rsid w:val="009157F5"/>
    <w:rsid w:val="00916F60"/>
    <w:rsid w:val="0092287E"/>
    <w:rsid w:val="009232F0"/>
    <w:rsid w:val="00933D3F"/>
    <w:rsid w:val="009445D4"/>
    <w:rsid w:val="00946D43"/>
    <w:rsid w:val="00956C83"/>
    <w:rsid w:val="00956F68"/>
    <w:rsid w:val="00960B22"/>
    <w:rsid w:val="009667CE"/>
    <w:rsid w:val="00967238"/>
    <w:rsid w:val="009778F9"/>
    <w:rsid w:val="0099168E"/>
    <w:rsid w:val="00996DEF"/>
    <w:rsid w:val="009A2AFC"/>
    <w:rsid w:val="009A2D14"/>
    <w:rsid w:val="009A6795"/>
    <w:rsid w:val="009B3EE6"/>
    <w:rsid w:val="009C100F"/>
    <w:rsid w:val="009D345C"/>
    <w:rsid w:val="009D6CEB"/>
    <w:rsid w:val="009F1B6B"/>
    <w:rsid w:val="009F1D85"/>
    <w:rsid w:val="00A121A5"/>
    <w:rsid w:val="00A14DBE"/>
    <w:rsid w:val="00A1542A"/>
    <w:rsid w:val="00A15EDB"/>
    <w:rsid w:val="00A43C91"/>
    <w:rsid w:val="00A4698F"/>
    <w:rsid w:val="00A62D1E"/>
    <w:rsid w:val="00A74D45"/>
    <w:rsid w:val="00AA3A62"/>
    <w:rsid w:val="00AA43A7"/>
    <w:rsid w:val="00AA5CA6"/>
    <w:rsid w:val="00AA76E8"/>
    <w:rsid w:val="00AB5ED2"/>
    <w:rsid w:val="00AD7622"/>
    <w:rsid w:val="00B00D79"/>
    <w:rsid w:val="00B02B2A"/>
    <w:rsid w:val="00B0490B"/>
    <w:rsid w:val="00B050EF"/>
    <w:rsid w:val="00B144CF"/>
    <w:rsid w:val="00B156B6"/>
    <w:rsid w:val="00B41C50"/>
    <w:rsid w:val="00B51BF9"/>
    <w:rsid w:val="00B533AB"/>
    <w:rsid w:val="00B54440"/>
    <w:rsid w:val="00B552B2"/>
    <w:rsid w:val="00B81068"/>
    <w:rsid w:val="00BA0E98"/>
    <w:rsid w:val="00BB2EE1"/>
    <w:rsid w:val="00BC443F"/>
    <w:rsid w:val="00BC5A63"/>
    <w:rsid w:val="00BD4928"/>
    <w:rsid w:val="00BD49A5"/>
    <w:rsid w:val="00BD7935"/>
    <w:rsid w:val="00BF3E56"/>
    <w:rsid w:val="00BF6A5C"/>
    <w:rsid w:val="00C06CC3"/>
    <w:rsid w:val="00C07349"/>
    <w:rsid w:val="00C11174"/>
    <w:rsid w:val="00C11691"/>
    <w:rsid w:val="00C17F19"/>
    <w:rsid w:val="00C238C9"/>
    <w:rsid w:val="00C309E3"/>
    <w:rsid w:val="00C45BD4"/>
    <w:rsid w:val="00C61CBE"/>
    <w:rsid w:val="00C70A73"/>
    <w:rsid w:val="00C778ED"/>
    <w:rsid w:val="00C84FA8"/>
    <w:rsid w:val="00C87778"/>
    <w:rsid w:val="00C9018F"/>
    <w:rsid w:val="00C92E2A"/>
    <w:rsid w:val="00C953D7"/>
    <w:rsid w:val="00C96AC9"/>
    <w:rsid w:val="00CA1AF1"/>
    <w:rsid w:val="00CA423A"/>
    <w:rsid w:val="00CC09EC"/>
    <w:rsid w:val="00CD0F1E"/>
    <w:rsid w:val="00CD1885"/>
    <w:rsid w:val="00CE0D2C"/>
    <w:rsid w:val="00D03338"/>
    <w:rsid w:val="00D05FA7"/>
    <w:rsid w:val="00D07E8B"/>
    <w:rsid w:val="00D208A7"/>
    <w:rsid w:val="00D219FB"/>
    <w:rsid w:val="00D33EB6"/>
    <w:rsid w:val="00D36ACF"/>
    <w:rsid w:val="00D44D36"/>
    <w:rsid w:val="00D52A63"/>
    <w:rsid w:val="00D533B7"/>
    <w:rsid w:val="00D545AC"/>
    <w:rsid w:val="00D71222"/>
    <w:rsid w:val="00D71D66"/>
    <w:rsid w:val="00D71E75"/>
    <w:rsid w:val="00D81697"/>
    <w:rsid w:val="00D83509"/>
    <w:rsid w:val="00D941F0"/>
    <w:rsid w:val="00DA39C4"/>
    <w:rsid w:val="00DB4BBC"/>
    <w:rsid w:val="00DD58FF"/>
    <w:rsid w:val="00DE5A02"/>
    <w:rsid w:val="00DF0167"/>
    <w:rsid w:val="00DF756B"/>
    <w:rsid w:val="00E01B82"/>
    <w:rsid w:val="00E026B2"/>
    <w:rsid w:val="00E06726"/>
    <w:rsid w:val="00E1156B"/>
    <w:rsid w:val="00E226FC"/>
    <w:rsid w:val="00E25696"/>
    <w:rsid w:val="00E329A6"/>
    <w:rsid w:val="00E32A8C"/>
    <w:rsid w:val="00E37BF3"/>
    <w:rsid w:val="00E4100F"/>
    <w:rsid w:val="00E416FF"/>
    <w:rsid w:val="00E42993"/>
    <w:rsid w:val="00E43288"/>
    <w:rsid w:val="00E44C75"/>
    <w:rsid w:val="00E45AC2"/>
    <w:rsid w:val="00E47DC9"/>
    <w:rsid w:val="00E74945"/>
    <w:rsid w:val="00EA43EB"/>
    <w:rsid w:val="00EA517A"/>
    <w:rsid w:val="00EC1185"/>
    <w:rsid w:val="00EC3912"/>
    <w:rsid w:val="00EC4B36"/>
    <w:rsid w:val="00EC7D98"/>
    <w:rsid w:val="00EE55A1"/>
    <w:rsid w:val="00EE70FE"/>
    <w:rsid w:val="00EF4274"/>
    <w:rsid w:val="00F1752F"/>
    <w:rsid w:val="00F20075"/>
    <w:rsid w:val="00F27274"/>
    <w:rsid w:val="00F30B14"/>
    <w:rsid w:val="00F43575"/>
    <w:rsid w:val="00F469AB"/>
    <w:rsid w:val="00F800D1"/>
    <w:rsid w:val="00F808AA"/>
    <w:rsid w:val="00F80922"/>
    <w:rsid w:val="00F91D11"/>
    <w:rsid w:val="00F96FF8"/>
    <w:rsid w:val="00FA1843"/>
    <w:rsid w:val="00FA1DA3"/>
    <w:rsid w:val="00FF1337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B0DD"/>
  <w15:chartTrackingRefBased/>
  <w15:docId w15:val="{87A4AFE6-13E0-4EBF-AE37-765BFB8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86"/>
    <w:pPr>
      <w:ind w:left="720"/>
      <w:contextualSpacing/>
    </w:pPr>
  </w:style>
  <w:style w:type="character" w:customStyle="1" w:styleId="link">
    <w:name w:val="link"/>
    <w:basedOn w:val="DefaultParagraphFont"/>
    <w:rsid w:val="0009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34E4-212D-4AF3-B176-966370F3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cha</cp:lastModifiedBy>
  <cp:revision>3</cp:revision>
  <cp:lastPrinted>2020-08-13T14:34:00Z</cp:lastPrinted>
  <dcterms:created xsi:type="dcterms:W3CDTF">2020-08-16T12:42:00Z</dcterms:created>
  <dcterms:modified xsi:type="dcterms:W3CDTF">2020-08-16T12:45:00Z</dcterms:modified>
</cp:coreProperties>
</file>